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01" w:type="dxa"/>
        <w:tblInd w:w="93" w:type="dxa"/>
        <w:tblLook w:val="04A0" w:firstRow="1" w:lastRow="0" w:firstColumn="1" w:lastColumn="0" w:noHBand="0" w:noVBand="1"/>
      </w:tblPr>
      <w:tblGrid>
        <w:gridCol w:w="2567"/>
        <w:gridCol w:w="533"/>
        <w:gridCol w:w="5279"/>
        <w:gridCol w:w="2268"/>
        <w:gridCol w:w="82"/>
        <w:gridCol w:w="172"/>
      </w:tblGrid>
      <w:tr w:rsidR="009C3EC4" w:rsidTr="009C3EC4">
        <w:trPr>
          <w:trHeight w:val="330"/>
        </w:trPr>
        <w:tc>
          <w:tcPr>
            <w:tcW w:w="3100" w:type="dxa"/>
            <w:gridSpan w:val="2"/>
            <w:tcBorders>
              <w:top w:val="nil"/>
              <w:left w:val="nil"/>
              <w:bottom w:val="nil"/>
              <w:right w:val="nil"/>
            </w:tcBorders>
            <w:shd w:val="clear" w:color="auto" w:fill="auto"/>
            <w:noWrap/>
            <w:vAlign w:val="center"/>
            <w:hideMark/>
          </w:tcPr>
          <w:p w:rsidR="009C3EC4" w:rsidRDefault="009C3EC4">
            <w:pPr>
              <w:rPr>
                <w:b/>
                <w:bCs/>
              </w:rPr>
            </w:pPr>
          </w:p>
        </w:tc>
        <w:tc>
          <w:tcPr>
            <w:tcW w:w="7547" w:type="dxa"/>
            <w:gridSpan w:val="2"/>
            <w:tcBorders>
              <w:top w:val="nil"/>
              <w:left w:val="nil"/>
              <w:bottom w:val="nil"/>
              <w:right w:val="nil"/>
            </w:tcBorders>
            <w:shd w:val="clear" w:color="auto" w:fill="auto"/>
            <w:noWrap/>
            <w:vAlign w:val="center"/>
            <w:hideMark/>
          </w:tcPr>
          <w:p w:rsidR="009C3EC4" w:rsidRPr="009C3EC4" w:rsidRDefault="009C3EC4" w:rsidP="009C3EC4">
            <w:pPr>
              <w:jc w:val="right"/>
              <w:rPr>
                <w:b/>
                <w:bCs/>
                <w:sz w:val="20"/>
                <w:szCs w:val="20"/>
              </w:rPr>
            </w:pPr>
            <w:r w:rsidRPr="009C3EC4">
              <w:rPr>
                <w:b/>
                <w:bCs/>
                <w:sz w:val="20"/>
                <w:szCs w:val="20"/>
              </w:rPr>
              <w:t>Приложение 1</w:t>
            </w:r>
          </w:p>
        </w:tc>
        <w:tc>
          <w:tcPr>
            <w:tcW w:w="254" w:type="dxa"/>
            <w:gridSpan w:val="2"/>
            <w:tcBorders>
              <w:top w:val="nil"/>
              <w:left w:val="nil"/>
              <w:bottom w:val="nil"/>
              <w:right w:val="nil"/>
            </w:tcBorders>
            <w:shd w:val="clear" w:color="auto" w:fill="auto"/>
            <w:noWrap/>
            <w:vAlign w:val="center"/>
          </w:tcPr>
          <w:p w:rsidR="009C3EC4" w:rsidRPr="009C3EC4" w:rsidRDefault="009C3EC4">
            <w:pPr>
              <w:jc w:val="right"/>
              <w:rPr>
                <w:bCs/>
                <w:sz w:val="20"/>
                <w:szCs w:val="20"/>
              </w:rPr>
            </w:pPr>
          </w:p>
        </w:tc>
      </w:tr>
      <w:tr w:rsidR="009C3EC4" w:rsidRPr="009C3EC4" w:rsidTr="009C3EC4">
        <w:trPr>
          <w:gridAfter w:val="1"/>
          <w:wAfter w:w="172" w:type="dxa"/>
          <w:trHeight w:val="1089"/>
        </w:trPr>
        <w:tc>
          <w:tcPr>
            <w:tcW w:w="3100" w:type="dxa"/>
            <w:gridSpan w:val="2"/>
            <w:tcBorders>
              <w:top w:val="nil"/>
              <w:left w:val="nil"/>
              <w:bottom w:val="nil"/>
              <w:right w:val="nil"/>
            </w:tcBorders>
            <w:shd w:val="clear" w:color="auto" w:fill="auto"/>
            <w:noWrap/>
            <w:vAlign w:val="center"/>
            <w:hideMark/>
          </w:tcPr>
          <w:p w:rsidR="009C3EC4" w:rsidRDefault="009C3EC4"/>
        </w:tc>
        <w:tc>
          <w:tcPr>
            <w:tcW w:w="7629" w:type="dxa"/>
            <w:gridSpan w:val="3"/>
            <w:tcBorders>
              <w:top w:val="nil"/>
              <w:left w:val="nil"/>
              <w:bottom w:val="nil"/>
              <w:right w:val="nil"/>
            </w:tcBorders>
            <w:shd w:val="clear" w:color="auto" w:fill="auto"/>
            <w:vAlign w:val="center"/>
            <w:hideMark/>
          </w:tcPr>
          <w:p w:rsidR="009C3EC4" w:rsidRPr="009C3EC4" w:rsidRDefault="009C3EC4">
            <w:pPr>
              <w:jc w:val="right"/>
              <w:rPr>
                <w:sz w:val="20"/>
                <w:szCs w:val="20"/>
              </w:rPr>
            </w:pPr>
            <w:r w:rsidRPr="009C3EC4">
              <w:rPr>
                <w:sz w:val="20"/>
                <w:szCs w:val="20"/>
              </w:rPr>
              <w:t>К решению Думы от  30.06. 2016 года    № 108 "О внесении изменений и дополнений в решение Думы Ручейского муниципального образования   от 22.12.2015 года  № 95 «О бюджете Ручейского муниципального образования на 2016 год"</w:t>
            </w:r>
          </w:p>
        </w:tc>
      </w:tr>
      <w:tr w:rsidR="009C3EC4" w:rsidTr="009C3EC4">
        <w:trPr>
          <w:trHeight w:val="80"/>
        </w:trPr>
        <w:tc>
          <w:tcPr>
            <w:tcW w:w="3100" w:type="dxa"/>
            <w:gridSpan w:val="2"/>
            <w:tcBorders>
              <w:top w:val="nil"/>
              <w:left w:val="nil"/>
              <w:bottom w:val="nil"/>
              <w:right w:val="nil"/>
            </w:tcBorders>
            <w:shd w:val="clear" w:color="auto" w:fill="auto"/>
            <w:noWrap/>
            <w:vAlign w:val="center"/>
            <w:hideMark/>
          </w:tcPr>
          <w:p w:rsidR="009C3EC4" w:rsidRDefault="009C3EC4"/>
        </w:tc>
        <w:tc>
          <w:tcPr>
            <w:tcW w:w="7547" w:type="dxa"/>
            <w:gridSpan w:val="2"/>
            <w:tcBorders>
              <w:top w:val="nil"/>
              <w:left w:val="nil"/>
              <w:bottom w:val="nil"/>
              <w:right w:val="nil"/>
            </w:tcBorders>
            <w:shd w:val="clear" w:color="auto" w:fill="auto"/>
            <w:noWrap/>
            <w:vAlign w:val="center"/>
            <w:hideMark/>
          </w:tcPr>
          <w:p w:rsidR="009C3EC4" w:rsidRDefault="009C3EC4">
            <w:pPr>
              <w:jc w:val="right"/>
            </w:pPr>
          </w:p>
        </w:tc>
        <w:tc>
          <w:tcPr>
            <w:tcW w:w="254" w:type="dxa"/>
            <w:gridSpan w:val="2"/>
            <w:tcBorders>
              <w:top w:val="nil"/>
              <w:left w:val="nil"/>
              <w:bottom w:val="nil"/>
              <w:right w:val="nil"/>
            </w:tcBorders>
            <w:shd w:val="clear" w:color="auto" w:fill="auto"/>
            <w:noWrap/>
            <w:vAlign w:val="center"/>
            <w:hideMark/>
          </w:tcPr>
          <w:p w:rsidR="009C3EC4" w:rsidRDefault="009C3EC4">
            <w:pPr>
              <w:jc w:val="right"/>
            </w:pPr>
          </w:p>
        </w:tc>
      </w:tr>
      <w:tr w:rsidR="009C3EC4" w:rsidTr="009C3EC4">
        <w:trPr>
          <w:gridAfter w:val="1"/>
          <w:wAfter w:w="172" w:type="dxa"/>
          <w:trHeight w:val="315"/>
        </w:trPr>
        <w:tc>
          <w:tcPr>
            <w:tcW w:w="10729" w:type="dxa"/>
            <w:gridSpan w:val="5"/>
            <w:tcBorders>
              <w:top w:val="nil"/>
              <w:left w:val="nil"/>
              <w:bottom w:val="nil"/>
              <w:right w:val="nil"/>
            </w:tcBorders>
            <w:shd w:val="clear" w:color="auto" w:fill="auto"/>
            <w:noWrap/>
            <w:vAlign w:val="center"/>
            <w:hideMark/>
          </w:tcPr>
          <w:p w:rsidR="009C3EC4" w:rsidRDefault="009C3EC4">
            <w:pPr>
              <w:jc w:val="right"/>
            </w:pPr>
          </w:p>
        </w:tc>
      </w:tr>
      <w:tr w:rsidR="009C3EC4" w:rsidTr="009C3EC4">
        <w:trPr>
          <w:gridAfter w:val="1"/>
          <w:wAfter w:w="172" w:type="dxa"/>
          <w:trHeight w:val="315"/>
        </w:trPr>
        <w:tc>
          <w:tcPr>
            <w:tcW w:w="10729" w:type="dxa"/>
            <w:gridSpan w:val="5"/>
            <w:tcBorders>
              <w:top w:val="nil"/>
              <w:left w:val="nil"/>
              <w:bottom w:val="nil"/>
              <w:right w:val="nil"/>
            </w:tcBorders>
            <w:shd w:val="clear" w:color="auto" w:fill="auto"/>
            <w:vAlign w:val="bottom"/>
            <w:hideMark/>
          </w:tcPr>
          <w:p w:rsidR="009C3EC4" w:rsidRDefault="009C3EC4"/>
        </w:tc>
      </w:tr>
      <w:tr w:rsidR="009C3EC4" w:rsidRPr="009C3EC4" w:rsidTr="009C3EC4">
        <w:trPr>
          <w:gridAfter w:val="1"/>
          <w:wAfter w:w="172" w:type="dxa"/>
          <w:trHeight w:val="80"/>
        </w:trPr>
        <w:tc>
          <w:tcPr>
            <w:tcW w:w="10729" w:type="dxa"/>
            <w:gridSpan w:val="5"/>
            <w:tcBorders>
              <w:top w:val="nil"/>
              <w:left w:val="nil"/>
              <w:bottom w:val="nil"/>
              <w:right w:val="nil"/>
            </w:tcBorders>
            <w:shd w:val="clear" w:color="auto" w:fill="auto"/>
            <w:vAlign w:val="bottom"/>
            <w:hideMark/>
          </w:tcPr>
          <w:p w:rsidR="009C3EC4" w:rsidRPr="009C3EC4" w:rsidRDefault="009C3EC4">
            <w:pPr>
              <w:rPr>
                <w:sz w:val="20"/>
                <w:szCs w:val="20"/>
              </w:rPr>
            </w:pPr>
          </w:p>
        </w:tc>
      </w:tr>
      <w:tr w:rsidR="009C3EC4" w:rsidRPr="009C3EC4" w:rsidTr="009C3EC4">
        <w:trPr>
          <w:gridAfter w:val="1"/>
          <w:wAfter w:w="172" w:type="dxa"/>
          <w:trHeight w:val="510"/>
        </w:trPr>
        <w:tc>
          <w:tcPr>
            <w:tcW w:w="10729" w:type="dxa"/>
            <w:gridSpan w:val="5"/>
            <w:tcBorders>
              <w:top w:val="nil"/>
              <w:left w:val="nil"/>
              <w:bottom w:val="nil"/>
              <w:right w:val="nil"/>
            </w:tcBorders>
            <w:shd w:val="clear" w:color="auto" w:fill="auto"/>
            <w:vAlign w:val="center"/>
            <w:hideMark/>
          </w:tcPr>
          <w:p w:rsidR="009C3EC4" w:rsidRPr="009C3EC4" w:rsidRDefault="009C3EC4">
            <w:pPr>
              <w:jc w:val="center"/>
              <w:rPr>
                <w:b/>
                <w:bCs/>
                <w:sz w:val="20"/>
                <w:szCs w:val="20"/>
              </w:rPr>
            </w:pPr>
            <w:r w:rsidRPr="009C3EC4">
              <w:rPr>
                <w:b/>
                <w:bCs/>
                <w:sz w:val="20"/>
                <w:szCs w:val="20"/>
              </w:rPr>
              <w:t>ПРОГНОЗИРУЕМЫЕ ДОХОДЫ РУЧЕЙСКОГО МУНИЦИПАЛЬНОГО ОБРАЗОВАНИЯ НА 2016 ГОД</w:t>
            </w:r>
          </w:p>
        </w:tc>
      </w:tr>
      <w:tr w:rsidR="009C3EC4" w:rsidRPr="009C3EC4" w:rsidTr="009C3EC4">
        <w:trPr>
          <w:gridAfter w:val="1"/>
          <w:wAfter w:w="172" w:type="dxa"/>
          <w:trHeight w:val="315"/>
        </w:trPr>
        <w:tc>
          <w:tcPr>
            <w:tcW w:w="10729" w:type="dxa"/>
            <w:gridSpan w:val="5"/>
            <w:tcBorders>
              <w:top w:val="nil"/>
              <w:left w:val="nil"/>
              <w:bottom w:val="nil"/>
              <w:right w:val="nil"/>
            </w:tcBorders>
            <w:shd w:val="clear" w:color="auto" w:fill="auto"/>
            <w:vAlign w:val="center"/>
            <w:hideMark/>
          </w:tcPr>
          <w:p w:rsidR="009C3EC4" w:rsidRPr="009C3EC4" w:rsidRDefault="009C3EC4" w:rsidP="009C3EC4">
            <w:pPr>
              <w:rPr>
                <w:b/>
                <w:bCs/>
                <w:sz w:val="20"/>
                <w:szCs w:val="20"/>
              </w:rPr>
            </w:pPr>
            <w:bookmarkStart w:id="0" w:name="_GoBack"/>
            <w:bookmarkEnd w:id="0"/>
          </w:p>
        </w:tc>
      </w:tr>
      <w:tr w:rsidR="009C3EC4" w:rsidRPr="009C3EC4" w:rsidTr="009C3EC4">
        <w:trPr>
          <w:gridAfter w:val="1"/>
          <w:wAfter w:w="172" w:type="dxa"/>
          <w:trHeight w:val="420"/>
        </w:trPr>
        <w:tc>
          <w:tcPr>
            <w:tcW w:w="2567" w:type="dxa"/>
            <w:tcBorders>
              <w:top w:val="nil"/>
              <w:left w:val="nil"/>
              <w:bottom w:val="nil"/>
              <w:right w:val="nil"/>
            </w:tcBorders>
            <w:shd w:val="clear" w:color="auto" w:fill="auto"/>
            <w:noWrap/>
            <w:vAlign w:val="bottom"/>
            <w:hideMark/>
          </w:tcPr>
          <w:p w:rsidR="009C3EC4" w:rsidRPr="009C3EC4" w:rsidRDefault="009C3EC4">
            <w:pPr>
              <w:rPr>
                <w:sz w:val="20"/>
                <w:szCs w:val="20"/>
              </w:rPr>
            </w:pPr>
          </w:p>
        </w:tc>
        <w:tc>
          <w:tcPr>
            <w:tcW w:w="5812" w:type="dxa"/>
            <w:gridSpan w:val="2"/>
            <w:tcBorders>
              <w:top w:val="nil"/>
              <w:left w:val="nil"/>
              <w:bottom w:val="nil"/>
              <w:right w:val="nil"/>
            </w:tcBorders>
            <w:shd w:val="clear" w:color="auto" w:fill="auto"/>
            <w:noWrap/>
            <w:vAlign w:val="bottom"/>
            <w:hideMark/>
          </w:tcPr>
          <w:p w:rsidR="009C3EC4" w:rsidRPr="009C3EC4" w:rsidRDefault="009C3EC4">
            <w:pPr>
              <w:rPr>
                <w:sz w:val="20"/>
                <w:szCs w:val="20"/>
              </w:rPr>
            </w:pPr>
          </w:p>
        </w:tc>
        <w:tc>
          <w:tcPr>
            <w:tcW w:w="2350" w:type="dxa"/>
            <w:gridSpan w:val="2"/>
            <w:tcBorders>
              <w:top w:val="nil"/>
              <w:left w:val="nil"/>
              <w:bottom w:val="nil"/>
              <w:right w:val="nil"/>
            </w:tcBorders>
            <w:shd w:val="clear" w:color="auto" w:fill="auto"/>
            <w:noWrap/>
            <w:vAlign w:val="bottom"/>
            <w:hideMark/>
          </w:tcPr>
          <w:p w:rsidR="009C3EC4" w:rsidRPr="009C3EC4" w:rsidRDefault="009C3EC4">
            <w:pPr>
              <w:jc w:val="right"/>
              <w:rPr>
                <w:sz w:val="20"/>
                <w:szCs w:val="20"/>
              </w:rPr>
            </w:pPr>
            <w:r w:rsidRPr="009C3EC4">
              <w:rPr>
                <w:sz w:val="20"/>
                <w:szCs w:val="20"/>
              </w:rPr>
              <w:t>(</w:t>
            </w:r>
            <w:proofErr w:type="spellStart"/>
            <w:r w:rsidRPr="009C3EC4">
              <w:rPr>
                <w:sz w:val="20"/>
                <w:szCs w:val="20"/>
              </w:rPr>
              <w:t>тыс</w:t>
            </w:r>
            <w:proofErr w:type="gramStart"/>
            <w:r w:rsidRPr="009C3EC4">
              <w:rPr>
                <w:sz w:val="20"/>
                <w:szCs w:val="20"/>
              </w:rPr>
              <w:t>.р</w:t>
            </w:r>
            <w:proofErr w:type="gramEnd"/>
            <w:r w:rsidRPr="009C3EC4">
              <w:rPr>
                <w:sz w:val="20"/>
                <w:szCs w:val="20"/>
              </w:rPr>
              <w:t>ублей</w:t>
            </w:r>
            <w:proofErr w:type="spellEnd"/>
            <w:r w:rsidRPr="009C3EC4">
              <w:rPr>
                <w:sz w:val="20"/>
                <w:szCs w:val="20"/>
              </w:rPr>
              <w:t>)</w:t>
            </w:r>
          </w:p>
        </w:tc>
      </w:tr>
      <w:tr w:rsidR="009C3EC4" w:rsidRPr="009C3EC4" w:rsidTr="009C3EC4">
        <w:trPr>
          <w:gridAfter w:val="1"/>
          <w:wAfter w:w="172" w:type="dxa"/>
          <w:trHeight w:val="720"/>
        </w:trPr>
        <w:tc>
          <w:tcPr>
            <w:tcW w:w="2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EC4" w:rsidRPr="009C3EC4" w:rsidRDefault="009C3EC4">
            <w:pPr>
              <w:jc w:val="center"/>
              <w:rPr>
                <w:b/>
                <w:bCs/>
                <w:sz w:val="20"/>
                <w:szCs w:val="20"/>
              </w:rPr>
            </w:pPr>
            <w:r w:rsidRPr="009C3EC4">
              <w:rPr>
                <w:b/>
                <w:bCs/>
                <w:sz w:val="20"/>
                <w:szCs w:val="20"/>
              </w:rPr>
              <w:t>Код бюджетной классификации Российской Федерации</w:t>
            </w:r>
          </w:p>
        </w:tc>
        <w:tc>
          <w:tcPr>
            <w:tcW w:w="5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EC4" w:rsidRPr="009C3EC4" w:rsidRDefault="009C3EC4">
            <w:pPr>
              <w:jc w:val="center"/>
              <w:rPr>
                <w:b/>
                <w:bCs/>
                <w:sz w:val="20"/>
                <w:szCs w:val="20"/>
              </w:rPr>
            </w:pPr>
            <w:r w:rsidRPr="009C3EC4">
              <w:rPr>
                <w:b/>
                <w:bCs/>
                <w:sz w:val="20"/>
                <w:szCs w:val="20"/>
              </w:rPr>
              <w:t xml:space="preserve">Наименование </w:t>
            </w:r>
          </w:p>
        </w:tc>
        <w:tc>
          <w:tcPr>
            <w:tcW w:w="2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EC4" w:rsidRPr="009C3EC4" w:rsidRDefault="009C3EC4">
            <w:pPr>
              <w:jc w:val="center"/>
              <w:rPr>
                <w:b/>
                <w:bCs/>
                <w:sz w:val="20"/>
                <w:szCs w:val="20"/>
              </w:rPr>
            </w:pPr>
            <w:r w:rsidRPr="009C3EC4">
              <w:rPr>
                <w:b/>
                <w:bCs/>
                <w:sz w:val="20"/>
                <w:szCs w:val="20"/>
              </w:rPr>
              <w:t>Сумма</w:t>
            </w:r>
          </w:p>
        </w:tc>
      </w:tr>
      <w:tr w:rsidR="009C3EC4" w:rsidRPr="009C3EC4" w:rsidTr="009C3EC4">
        <w:trPr>
          <w:gridAfter w:val="1"/>
          <w:wAfter w:w="172" w:type="dxa"/>
          <w:trHeight w:val="480"/>
        </w:trPr>
        <w:tc>
          <w:tcPr>
            <w:tcW w:w="2567" w:type="dxa"/>
            <w:vMerge/>
            <w:tcBorders>
              <w:top w:val="single" w:sz="4" w:space="0" w:color="auto"/>
              <w:left w:val="single" w:sz="4" w:space="0" w:color="auto"/>
              <w:bottom w:val="single" w:sz="4" w:space="0" w:color="auto"/>
              <w:right w:val="single" w:sz="4" w:space="0" w:color="auto"/>
            </w:tcBorders>
            <w:vAlign w:val="center"/>
            <w:hideMark/>
          </w:tcPr>
          <w:p w:rsidR="009C3EC4" w:rsidRPr="009C3EC4" w:rsidRDefault="009C3EC4">
            <w:pPr>
              <w:rPr>
                <w:b/>
                <w:bCs/>
                <w:sz w:val="20"/>
                <w:szCs w:val="20"/>
              </w:rPr>
            </w:pPr>
          </w:p>
        </w:tc>
        <w:tc>
          <w:tcPr>
            <w:tcW w:w="5812" w:type="dxa"/>
            <w:gridSpan w:val="2"/>
            <w:vMerge/>
            <w:tcBorders>
              <w:top w:val="single" w:sz="4" w:space="0" w:color="auto"/>
              <w:left w:val="single" w:sz="4" w:space="0" w:color="auto"/>
              <w:bottom w:val="single" w:sz="4" w:space="0" w:color="auto"/>
              <w:right w:val="single" w:sz="4" w:space="0" w:color="auto"/>
            </w:tcBorders>
            <w:vAlign w:val="center"/>
            <w:hideMark/>
          </w:tcPr>
          <w:p w:rsidR="009C3EC4" w:rsidRPr="009C3EC4" w:rsidRDefault="009C3EC4">
            <w:pPr>
              <w:rPr>
                <w:b/>
                <w:bCs/>
                <w:sz w:val="20"/>
                <w:szCs w:val="20"/>
              </w:rPr>
            </w:pPr>
          </w:p>
        </w:tc>
        <w:tc>
          <w:tcPr>
            <w:tcW w:w="2350" w:type="dxa"/>
            <w:gridSpan w:val="2"/>
            <w:vMerge/>
            <w:tcBorders>
              <w:top w:val="single" w:sz="4" w:space="0" w:color="auto"/>
              <w:left w:val="single" w:sz="4" w:space="0" w:color="auto"/>
              <w:bottom w:val="single" w:sz="4" w:space="0" w:color="auto"/>
              <w:right w:val="single" w:sz="4" w:space="0" w:color="auto"/>
            </w:tcBorders>
            <w:vAlign w:val="center"/>
            <w:hideMark/>
          </w:tcPr>
          <w:p w:rsidR="009C3EC4" w:rsidRPr="009C3EC4" w:rsidRDefault="009C3EC4">
            <w:pPr>
              <w:rPr>
                <w:b/>
                <w:bCs/>
                <w:sz w:val="20"/>
                <w:szCs w:val="20"/>
              </w:rPr>
            </w:pPr>
          </w:p>
        </w:tc>
      </w:tr>
      <w:tr w:rsidR="009C3EC4" w:rsidRPr="009C3EC4" w:rsidTr="009C3EC4">
        <w:trPr>
          <w:gridAfter w:val="1"/>
          <w:wAfter w:w="172" w:type="dxa"/>
          <w:trHeight w:val="43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000 1 00 00000 00 0000 000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НАЛОГОВЫЕ И НЕНАЛОГОВЫЕ ДОХОДЫ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1 529,9</w:t>
            </w:r>
          </w:p>
        </w:tc>
      </w:tr>
      <w:tr w:rsidR="009C3EC4" w:rsidRPr="009C3EC4" w:rsidTr="009C3EC4">
        <w:trPr>
          <w:gridAfter w:val="1"/>
          <w:wAfter w:w="172" w:type="dxa"/>
          <w:trHeight w:val="43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000 1 00 00000 00 0000  000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НАЛОГОВЫЕ ДОХОДЫ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1 374,9</w:t>
            </w:r>
          </w:p>
        </w:tc>
      </w:tr>
      <w:tr w:rsidR="009C3EC4" w:rsidRPr="009C3EC4" w:rsidTr="009C3EC4">
        <w:trPr>
          <w:gridAfter w:val="1"/>
          <w:wAfter w:w="172" w:type="dxa"/>
          <w:trHeight w:val="43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182 1 01 00000 00 0000 000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НАЛОГИ НА ПРИБЫЛЬ, ДОХОДЫ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925,0</w:t>
            </w:r>
          </w:p>
        </w:tc>
      </w:tr>
      <w:tr w:rsidR="009C3EC4" w:rsidRPr="009C3EC4" w:rsidTr="009C3EC4">
        <w:trPr>
          <w:gridAfter w:val="1"/>
          <w:wAfter w:w="172" w:type="dxa"/>
          <w:trHeight w:val="133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182 1 01 02010 01 0000 110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b/>
                <w:bCs/>
                <w:sz w:val="20"/>
                <w:szCs w:val="20"/>
              </w:rPr>
              <w:t xml:space="preserve">Налог на доходы физических лиц </w:t>
            </w:r>
            <w:r w:rsidRPr="009C3EC4">
              <w:rPr>
                <w:sz w:val="20"/>
                <w:szCs w:val="20"/>
              </w:rPr>
              <w:t>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925,0</w:t>
            </w:r>
          </w:p>
        </w:tc>
      </w:tr>
      <w:tr w:rsidR="009C3EC4" w:rsidRPr="009C3EC4" w:rsidTr="009C3EC4">
        <w:trPr>
          <w:gridAfter w:val="1"/>
          <w:wAfter w:w="172" w:type="dxa"/>
          <w:trHeight w:val="63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100 1 03 00000 00 0000 110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НАЛОГИ НА ТОВАРЫ (РАБОТЫ, УСЛУГИ), РЕАЛИЗУЕМЫЕ НА ТЕРРИТОРИИ РОССИЙСКОЙ ФЕДЕРАЦИИ</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388,9</w:t>
            </w:r>
          </w:p>
        </w:tc>
      </w:tr>
      <w:tr w:rsidR="009C3EC4" w:rsidRPr="009C3EC4" w:rsidTr="009C3EC4">
        <w:trPr>
          <w:gridAfter w:val="1"/>
          <w:wAfter w:w="172" w:type="dxa"/>
          <w:trHeight w:val="126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100 1 03 02230 01 0000 000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b/>
                <w:bCs/>
                <w:sz w:val="20"/>
                <w:szCs w:val="20"/>
              </w:rPr>
              <w:t>Доходы от уплаты акцизов на дизельное топливо</w:t>
            </w:r>
            <w:r w:rsidRPr="009C3EC4">
              <w:rPr>
                <w:sz w:val="20"/>
                <w:szCs w:val="20"/>
              </w:rP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138,0</w:t>
            </w:r>
          </w:p>
        </w:tc>
      </w:tr>
      <w:tr w:rsidR="009C3EC4" w:rsidRPr="009C3EC4" w:rsidTr="009C3EC4">
        <w:trPr>
          <w:gridAfter w:val="1"/>
          <w:wAfter w:w="172" w:type="dxa"/>
          <w:trHeight w:val="168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100 1 03 02240 01 0000 000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b/>
                <w:bCs/>
                <w:sz w:val="20"/>
                <w:szCs w:val="20"/>
              </w:rPr>
              <w:t>Доходы от уплаты акцизов на моторные масла для дизельных и (или) карбюраторных (</w:t>
            </w:r>
            <w:proofErr w:type="spellStart"/>
            <w:r w:rsidRPr="009C3EC4">
              <w:rPr>
                <w:b/>
                <w:bCs/>
                <w:sz w:val="20"/>
                <w:szCs w:val="20"/>
              </w:rPr>
              <w:t>инжекторных</w:t>
            </w:r>
            <w:proofErr w:type="spellEnd"/>
            <w:r w:rsidRPr="009C3EC4">
              <w:rPr>
                <w:b/>
                <w:bCs/>
                <w:sz w:val="20"/>
                <w:szCs w:val="20"/>
              </w:rPr>
              <w:t xml:space="preserve">) двигателей, </w:t>
            </w:r>
            <w:r w:rsidRPr="009C3EC4">
              <w:rPr>
                <w:sz w:val="20"/>
                <w:szCs w:val="20"/>
              </w:rPr>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местные бюджеты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2,1</w:t>
            </w:r>
          </w:p>
        </w:tc>
      </w:tr>
      <w:tr w:rsidR="009C3EC4" w:rsidRPr="009C3EC4" w:rsidTr="009C3EC4">
        <w:trPr>
          <w:gridAfter w:val="1"/>
          <w:wAfter w:w="172" w:type="dxa"/>
          <w:trHeight w:val="139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100 1 03 02250 01 0000 000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b/>
                <w:bCs/>
                <w:sz w:val="20"/>
                <w:szCs w:val="20"/>
              </w:rPr>
              <w:t>Доходы от уплаты акцизов на автомобильный бензин</w:t>
            </w:r>
            <w:r w:rsidRPr="009C3EC4">
              <w:rPr>
                <w:sz w:val="20"/>
                <w:szCs w:val="20"/>
              </w:rP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301,2</w:t>
            </w:r>
          </w:p>
        </w:tc>
      </w:tr>
      <w:tr w:rsidR="009C3EC4" w:rsidRPr="009C3EC4" w:rsidTr="009C3EC4">
        <w:trPr>
          <w:gridAfter w:val="1"/>
          <w:wAfter w:w="172" w:type="dxa"/>
          <w:trHeight w:val="126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100 1 03 02260 01 0000 000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b/>
                <w:bCs/>
                <w:sz w:val="20"/>
                <w:szCs w:val="20"/>
              </w:rPr>
              <w:t>Доходы от уплаты акцизов на прямогонный бензин</w:t>
            </w:r>
            <w:r w:rsidRPr="009C3EC4">
              <w:rPr>
                <w:sz w:val="20"/>
                <w:szCs w:val="20"/>
              </w:rP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-52,4</w:t>
            </w:r>
          </w:p>
        </w:tc>
      </w:tr>
      <w:tr w:rsidR="009C3EC4" w:rsidRPr="009C3EC4" w:rsidTr="009C3EC4">
        <w:trPr>
          <w:gridAfter w:val="1"/>
          <w:wAfter w:w="172" w:type="dxa"/>
          <w:trHeight w:val="31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182 1 06 00000 00 0000 110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НАЛОГИ НА ИМУЩЕСТВО</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61,0</w:t>
            </w:r>
          </w:p>
        </w:tc>
      </w:tr>
      <w:tr w:rsidR="009C3EC4" w:rsidRPr="009C3EC4" w:rsidTr="009C3EC4">
        <w:trPr>
          <w:gridAfter w:val="1"/>
          <w:wAfter w:w="172" w:type="dxa"/>
          <w:trHeight w:val="99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182 1 06 01030 10 0000 110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23,0</w:t>
            </w:r>
          </w:p>
        </w:tc>
      </w:tr>
      <w:tr w:rsidR="009C3EC4" w:rsidRPr="009C3EC4" w:rsidTr="009C3EC4">
        <w:trPr>
          <w:gridAfter w:val="1"/>
          <w:wAfter w:w="172" w:type="dxa"/>
          <w:trHeight w:val="31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182 1 06 06000 10 0000 110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 xml:space="preserve">Земельный налог </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38,0</w:t>
            </w:r>
          </w:p>
        </w:tc>
      </w:tr>
      <w:tr w:rsidR="009C3EC4" w:rsidRPr="009C3EC4" w:rsidTr="009C3EC4">
        <w:trPr>
          <w:gridAfter w:val="1"/>
          <w:wAfter w:w="172" w:type="dxa"/>
          <w:trHeight w:val="67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lastRenderedPageBreak/>
              <w:t>182 1 06 06043 10 0000 110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Земельный налог с физических, обладающих земельным участком, расположенным в границах сельских поселений</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38,0</w:t>
            </w:r>
          </w:p>
        </w:tc>
      </w:tr>
      <w:tr w:rsidR="009C3EC4" w:rsidRPr="009C3EC4" w:rsidTr="009C3EC4">
        <w:trPr>
          <w:gridAfter w:val="1"/>
          <w:wAfter w:w="172" w:type="dxa"/>
          <w:trHeight w:val="31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000 1 10 00000 00 0000 000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НЕНАЛОГОВЫЕ ДОХОДЫ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155,0</w:t>
            </w:r>
          </w:p>
        </w:tc>
      </w:tr>
      <w:tr w:rsidR="009C3EC4" w:rsidRPr="009C3EC4" w:rsidTr="009C3EC4">
        <w:trPr>
          <w:gridAfter w:val="1"/>
          <w:wAfter w:w="172" w:type="dxa"/>
          <w:trHeight w:val="79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000 1 11 00000 00 0000 000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ДОХОДЫ ОТ ИСПОЛЬЗОВАНИЯ ИМУЩЕСТВА, НАХОДЯЩЕГОСЯ В ГОСУДАРСТВЕННОЙ И МУНИЦИПАЛЬНОЙ СОБСТВЕННОСТИ</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18,0</w:t>
            </w:r>
          </w:p>
        </w:tc>
      </w:tr>
      <w:tr w:rsidR="009C3EC4" w:rsidRPr="009C3EC4" w:rsidTr="009C3EC4">
        <w:trPr>
          <w:gridAfter w:val="1"/>
          <w:wAfter w:w="172" w:type="dxa"/>
          <w:trHeight w:val="63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959 1 11 05075 10 0000 120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Доходы от сдачи в аренду имущества, составляющего казну сельских поселений (за исключением земельных участков)</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18,0</w:t>
            </w:r>
          </w:p>
        </w:tc>
      </w:tr>
      <w:tr w:rsidR="009C3EC4" w:rsidRPr="009C3EC4" w:rsidTr="009C3EC4">
        <w:trPr>
          <w:gridAfter w:val="1"/>
          <w:wAfter w:w="172" w:type="dxa"/>
          <w:trHeight w:val="69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000 1 13 00000 00 0000 000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ДОХОДЫ ОТ ОКАЗАНИЯ ПЛАТНЫХ УСЛУГ И КОМПЕНСАЦИИ ЗАТРАТ ГОСУДАРСТВА</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135,0</w:t>
            </w:r>
          </w:p>
        </w:tc>
      </w:tr>
      <w:tr w:rsidR="009C3EC4" w:rsidRPr="009C3EC4" w:rsidTr="009C3EC4">
        <w:trPr>
          <w:gridAfter w:val="1"/>
          <w:wAfter w:w="172" w:type="dxa"/>
          <w:trHeight w:val="72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959 1 13 01995 10 0000 130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 xml:space="preserve">Прочие доходы от оказания платных услуг (работ) получателями средств бюджетов сельских  поселений  </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135,0</w:t>
            </w:r>
          </w:p>
        </w:tc>
      </w:tr>
      <w:tr w:rsidR="009C3EC4" w:rsidRPr="009C3EC4" w:rsidTr="009C3EC4">
        <w:trPr>
          <w:gridAfter w:val="1"/>
          <w:wAfter w:w="172" w:type="dxa"/>
          <w:trHeight w:val="58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000 1 16 00000 00 0000 000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ШТРАФЫ, САНКЦИИ, ВОЗМЕЩЕНИЕ УЩЕРБА</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2,0</w:t>
            </w:r>
          </w:p>
        </w:tc>
      </w:tr>
      <w:tr w:rsidR="009C3EC4" w:rsidRPr="009C3EC4" w:rsidTr="009C3EC4">
        <w:trPr>
          <w:gridAfter w:val="1"/>
          <w:wAfter w:w="172" w:type="dxa"/>
          <w:trHeight w:val="106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959 1 16 51040 02 0000 140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 xml:space="preserve">Денежные взыскания (штрафы), установленные  законами  субъектов Российской Федерации за несоблюдение муниципальных </w:t>
            </w:r>
            <w:proofErr w:type="spellStart"/>
            <w:r w:rsidRPr="009C3EC4">
              <w:rPr>
                <w:sz w:val="20"/>
                <w:szCs w:val="20"/>
              </w:rPr>
              <w:t>правовызх</w:t>
            </w:r>
            <w:proofErr w:type="spellEnd"/>
            <w:r w:rsidRPr="009C3EC4">
              <w:rPr>
                <w:sz w:val="20"/>
                <w:szCs w:val="20"/>
              </w:rPr>
              <w:t xml:space="preserve"> актов, зачисляемые в бюджет поселений</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2,0</w:t>
            </w:r>
          </w:p>
        </w:tc>
      </w:tr>
      <w:tr w:rsidR="009C3EC4" w:rsidRPr="009C3EC4" w:rsidTr="009C3EC4">
        <w:trPr>
          <w:gridAfter w:val="1"/>
          <w:wAfter w:w="172" w:type="dxa"/>
          <w:trHeight w:val="31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000 2 00 00000 00 0000 000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 xml:space="preserve">БЕЗВОЗМЕЗДНЫЕ   ПОСТУПЛЕНИЯ </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8 666,4</w:t>
            </w:r>
          </w:p>
        </w:tc>
      </w:tr>
      <w:tr w:rsidR="009C3EC4" w:rsidRPr="009C3EC4" w:rsidTr="009C3EC4">
        <w:trPr>
          <w:gridAfter w:val="1"/>
          <w:wAfter w:w="172" w:type="dxa"/>
          <w:trHeight w:val="63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000 2 02 00000 00 0000 000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Безвозмездные поступления от других бюджетов бюджетной системы Российской Федерации</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8 666,4</w:t>
            </w:r>
          </w:p>
        </w:tc>
      </w:tr>
      <w:tr w:rsidR="009C3EC4" w:rsidRPr="009C3EC4" w:rsidTr="009C3EC4">
        <w:trPr>
          <w:gridAfter w:val="1"/>
          <w:wAfter w:w="172" w:type="dxa"/>
          <w:trHeight w:val="66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000 2 02 01000 00 0000 151</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Дотации бюджетам субъектов Российской Федерации и муниципальных образований</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8 128,4</w:t>
            </w:r>
          </w:p>
        </w:tc>
      </w:tr>
      <w:tr w:rsidR="009C3EC4" w:rsidRPr="009C3EC4" w:rsidTr="009C3EC4">
        <w:trPr>
          <w:gridAfter w:val="1"/>
          <w:wAfter w:w="172" w:type="dxa"/>
          <w:trHeight w:val="73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959 2 02 01001 10 0000 151</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 xml:space="preserve">Дотации бюджетам сельских поселений на выравнивание бюджетной обеспеченности </w:t>
            </w:r>
            <w:r w:rsidRPr="009C3EC4">
              <w:rPr>
                <w:b/>
                <w:bCs/>
                <w:sz w:val="20"/>
                <w:szCs w:val="20"/>
              </w:rPr>
              <w:t>(</w:t>
            </w:r>
            <w:proofErr w:type="gramStart"/>
            <w:r w:rsidRPr="009C3EC4">
              <w:rPr>
                <w:b/>
                <w:bCs/>
                <w:sz w:val="20"/>
                <w:szCs w:val="20"/>
              </w:rPr>
              <w:t>ОБ</w:t>
            </w:r>
            <w:proofErr w:type="gramEnd"/>
            <w:r w:rsidRPr="009C3EC4">
              <w:rPr>
                <w:b/>
                <w:bCs/>
                <w:sz w:val="20"/>
                <w:szCs w:val="20"/>
              </w:rPr>
              <w:t xml:space="preserve">)  </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1 729,4</w:t>
            </w:r>
          </w:p>
        </w:tc>
      </w:tr>
      <w:tr w:rsidR="009C3EC4" w:rsidRPr="009C3EC4" w:rsidTr="009C3EC4">
        <w:trPr>
          <w:gridAfter w:val="1"/>
          <w:wAfter w:w="172" w:type="dxa"/>
          <w:trHeight w:val="69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959 2 02 01001 10 0000 151</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bookmarkStart w:id="1" w:name="RANGE!B37"/>
            <w:r w:rsidRPr="009C3EC4">
              <w:rPr>
                <w:sz w:val="20"/>
                <w:szCs w:val="20"/>
              </w:rPr>
              <w:t xml:space="preserve">Дотации бюджетам сельских поселений на выравнивание бюджетной обеспеченности </w:t>
            </w:r>
            <w:r w:rsidRPr="009C3EC4">
              <w:rPr>
                <w:b/>
                <w:bCs/>
                <w:sz w:val="20"/>
                <w:szCs w:val="20"/>
              </w:rPr>
              <w:t xml:space="preserve">(РБ)  </w:t>
            </w:r>
            <w:bookmarkEnd w:id="1"/>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6 399,0</w:t>
            </w:r>
          </w:p>
        </w:tc>
      </w:tr>
      <w:tr w:rsidR="009C3EC4" w:rsidRPr="009C3EC4" w:rsidTr="009C3EC4">
        <w:trPr>
          <w:gridAfter w:val="1"/>
          <w:wAfter w:w="172" w:type="dxa"/>
          <w:trHeight w:val="63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959 2 02 02999 10 0000 151</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Субсидии бюджетам бюджетной системы  Российской Федерации (межбюджетные субсидии)</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283,5</w:t>
            </w:r>
          </w:p>
        </w:tc>
      </w:tr>
      <w:tr w:rsidR="009C3EC4" w:rsidRPr="009C3EC4" w:rsidTr="009C3EC4">
        <w:trPr>
          <w:gridAfter w:val="1"/>
          <w:wAfter w:w="172" w:type="dxa"/>
          <w:trHeight w:val="63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959 2 02 02999 10 0000 151</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 xml:space="preserve">Прочие субсидии бюджетам поселений   (на  реализацию мероприятий  перечня проектов народных </w:t>
            </w:r>
            <w:proofErr w:type="spellStart"/>
            <w:r w:rsidRPr="009C3EC4">
              <w:rPr>
                <w:sz w:val="20"/>
                <w:szCs w:val="20"/>
              </w:rPr>
              <w:t>инциатив</w:t>
            </w:r>
            <w:proofErr w:type="spellEnd"/>
            <w:r w:rsidRPr="009C3EC4">
              <w:rPr>
                <w:sz w:val="20"/>
                <w:szCs w:val="20"/>
              </w:rPr>
              <w:t>)</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283,5</w:t>
            </w:r>
          </w:p>
        </w:tc>
      </w:tr>
      <w:tr w:rsidR="009C3EC4" w:rsidRPr="009C3EC4" w:rsidTr="009C3EC4">
        <w:trPr>
          <w:gridAfter w:val="1"/>
          <w:wAfter w:w="172" w:type="dxa"/>
          <w:trHeight w:val="70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000 2 02 03000 00 0000 000</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b/>
                <w:bCs/>
                <w:sz w:val="20"/>
                <w:szCs w:val="20"/>
              </w:rPr>
            </w:pPr>
            <w:r w:rsidRPr="009C3EC4">
              <w:rPr>
                <w:b/>
                <w:bCs/>
                <w:sz w:val="20"/>
                <w:szCs w:val="20"/>
              </w:rPr>
              <w:t>Субвенции бюджетам субъектов   Российской Федерации и муниципальных образований</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b/>
                <w:bCs/>
                <w:sz w:val="20"/>
                <w:szCs w:val="20"/>
              </w:rPr>
            </w:pPr>
            <w:r w:rsidRPr="009C3EC4">
              <w:rPr>
                <w:b/>
                <w:bCs/>
                <w:sz w:val="20"/>
                <w:szCs w:val="20"/>
              </w:rPr>
              <w:t>254,5</w:t>
            </w:r>
          </w:p>
        </w:tc>
      </w:tr>
      <w:tr w:rsidR="009C3EC4" w:rsidRPr="009C3EC4" w:rsidTr="009C3EC4">
        <w:trPr>
          <w:gridAfter w:val="1"/>
          <w:wAfter w:w="172" w:type="dxa"/>
          <w:trHeight w:val="79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959 2 02 03015 10 0000 151</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120,4</w:t>
            </w:r>
          </w:p>
        </w:tc>
      </w:tr>
      <w:tr w:rsidR="009C3EC4" w:rsidRPr="009C3EC4" w:rsidTr="009C3EC4">
        <w:trPr>
          <w:gridAfter w:val="1"/>
          <w:wAfter w:w="172" w:type="dxa"/>
          <w:trHeight w:val="945"/>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959 2 02 03024 10 0000 151</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 xml:space="preserve">Субвенции бюджетам сельских поселений на выполнение передаваемых полномочий субъектов Российской Федерации </w:t>
            </w:r>
            <w:proofErr w:type="gramStart"/>
            <w:r w:rsidRPr="009C3EC4">
              <w:rPr>
                <w:sz w:val="20"/>
                <w:szCs w:val="20"/>
              </w:rPr>
              <w:t xml:space="preserve">( </w:t>
            </w:r>
            <w:proofErr w:type="gramEnd"/>
            <w:r w:rsidRPr="009C3EC4">
              <w:rPr>
                <w:sz w:val="20"/>
                <w:szCs w:val="20"/>
              </w:rPr>
              <w:t>в сфере водоснабжения и водоотведения)</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133,4</w:t>
            </w:r>
          </w:p>
        </w:tc>
      </w:tr>
      <w:tr w:rsidR="009C3EC4" w:rsidRPr="009C3EC4" w:rsidTr="009C3EC4">
        <w:trPr>
          <w:gridAfter w:val="1"/>
          <w:wAfter w:w="172" w:type="dxa"/>
          <w:trHeight w:val="1950"/>
        </w:trPr>
        <w:tc>
          <w:tcPr>
            <w:tcW w:w="2567" w:type="dxa"/>
            <w:tcBorders>
              <w:top w:val="nil"/>
              <w:left w:val="single" w:sz="4" w:space="0" w:color="auto"/>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959 2 02 03024 10 0000 151</w:t>
            </w:r>
          </w:p>
        </w:tc>
        <w:tc>
          <w:tcPr>
            <w:tcW w:w="5812"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rPr>
                <w:sz w:val="20"/>
                <w:szCs w:val="20"/>
              </w:rPr>
            </w:pPr>
            <w:r w:rsidRPr="009C3EC4">
              <w:rPr>
                <w:sz w:val="20"/>
                <w:szCs w:val="20"/>
              </w:rPr>
              <w:t>Субвенции бюджетам сельских поселений на выполнение передаваемых полномочий субъектов Российской Федерации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w:t>
            </w:r>
          </w:p>
        </w:tc>
        <w:tc>
          <w:tcPr>
            <w:tcW w:w="2350" w:type="dxa"/>
            <w:gridSpan w:val="2"/>
            <w:tcBorders>
              <w:top w:val="nil"/>
              <w:left w:val="nil"/>
              <w:bottom w:val="single" w:sz="4" w:space="0" w:color="auto"/>
              <w:right w:val="single" w:sz="4" w:space="0" w:color="auto"/>
            </w:tcBorders>
            <w:shd w:val="clear" w:color="000000" w:fill="FFFFFF"/>
            <w:vAlign w:val="center"/>
            <w:hideMark/>
          </w:tcPr>
          <w:p w:rsidR="009C3EC4" w:rsidRPr="009C3EC4" w:rsidRDefault="009C3EC4">
            <w:pPr>
              <w:jc w:val="right"/>
              <w:rPr>
                <w:sz w:val="20"/>
                <w:szCs w:val="20"/>
              </w:rPr>
            </w:pPr>
            <w:r w:rsidRPr="009C3EC4">
              <w:rPr>
                <w:sz w:val="20"/>
                <w:szCs w:val="20"/>
              </w:rPr>
              <w:t>0,7</w:t>
            </w:r>
          </w:p>
        </w:tc>
      </w:tr>
      <w:tr w:rsidR="009C3EC4" w:rsidRPr="009C3EC4" w:rsidTr="009C3EC4">
        <w:trPr>
          <w:gridAfter w:val="1"/>
          <w:wAfter w:w="172" w:type="dxa"/>
          <w:trHeight w:val="315"/>
        </w:trPr>
        <w:tc>
          <w:tcPr>
            <w:tcW w:w="2567" w:type="dxa"/>
            <w:tcBorders>
              <w:top w:val="nil"/>
              <w:left w:val="single" w:sz="4" w:space="0" w:color="auto"/>
              <w:bottom w:val="single" w:sz="4" w:space="0" w:color="auto"/>
              <w:right w:val="single" w:sz="4" w:space="0" w:color="auto"/>
            </w:tcBorders>
            <w:shd w:val="clear" w:color="000000" w:fill="FFFFFF"/>
            <w:noWrap/>
            <w:vAlign w:val="bottom"/>
            <w:hideMark/>
          </w:tcPr>
          <w:p w:rsidR="009C3EC4" w:rsidRPr="009C3EC4" w:rsidRDefault="009C3EC4">
            <w:pPr>
              <w:rPr>
                <w:b/>
                <w:bCs/>
                <w:sz w:val="20"/>
                <w:szCs w:val="20"/>
              </w:rPr>
            </w:pPr>
            <w:r w:rsidRPr="009C3EC4">
              <w:rPr>
                <w:b/>
                <w:bCs/>
                <w:sz w:val="20"/>
                <w:szCs w:val="20"/>
              </w:rPr>
              <w:t>000 8 50 00000 00 0000 000</w:t>
            </w:r>
          </w:p>
        </w:tc>
        <w:tc>
          <w:tcPr>
            <w:tcW w:w="5812" w:type="dxa"/>
            <w:gridSpan w:val="2"/>
            <w:tcBorders>
              <w:top w:val="nil"/>
              <w:left w:val="nil"/>
              <w:bottom w:val="single" w:sz="4" w:space="0" w:color="auto"/>
              <w:right w:val="single" w:sz="4" w:space="0" w:color="auto"/>
            </w:tcBorders>
            <w:shd w:val="clear" w:color="000000" w:fill="FFFFFF"/>
            <w:noWrap/>
            <w:vAlign w:val="bottom"/>
            <w:hideMark/>
          </w:tcPr>
          <w:p w:rsidR="009C3EC4" w:rsidRPr="009C3EC4" w:rsidRDefault="009C3EC4">
            <w:pPr>
              <w:jc w:val="center"/>
              <w:rPr>
                <w:b/>
                <w:bCs/>
                <w:sz w:val="20"/>
                <w:szCs w:val="20"/>
              </w:rPr>
            </w:pPr>
            <w:r w:rsidRPr="009C3EC4">
              <w:rPr>
                <w:b/>
                <w:bCs/>
                <w:sz w:val="20"/>
                <w:szCs w:val="20"/>
              </w:rPr>
              <w:t>ВСЕГО  ДОХОДОВ</w:t>
            </w:r>
          </w:p>
        </w:tc>
        <w:tc>
          <w:tcPr>
            <w:tcW w:w="2350" w:type="dxa"/>
            <w:gridSpan w:val="2"/>
            <w:tcBorders>
              <w:top w:val="nil"/>
              <w:left w:val="nil"/>
              <w:bottom w:val="single" w:sz="4" w:space="0" w:color="auto"/>
              <w:right w:val="single" w:sz="4" w:space="0" w:color="auto"/>
            </w:tcBorders>
            <w:shd w:val="clear" w:color="000000" w:fill="FFFFFF"/>
            <w:noWrap/>
            <w:vAlign w:val="center"/>
            <w:hideMark/>
          </w:tcPr>
          <w:p w:rsidR="009C3EC4" w:rsidRPr="009C3EC4" w:rsidRDefault="009C3EC4">
            <w:pPr>
              <w:jc w:val="right"/>
              <w:rPr>
                <w:b/>
                <w:bCs/>
                <w:sz w:val="20"/>
                <w:szCs w:val="20"/>
              </w:rPr>
            </w:pPr>
            <w:r w:rsidRPr="009C3EC4">
              <w:rPr>
                <w:b/>
                <w:bCs/>
                <w:sz w:val="20"/>
                <w:szCs w:val="20"/>
              </w:rPr>
              <w:t>10 196,3</w:t>
            </w:r>
          </w:p>
        </w:tc>
      </w:tr>
    </w:tbl>
    <w:p w:rsidR="00A06CDE" w:rsidRPr="009C3EC4" w:rsidRDefault="00A06CDE">
      <w:pPr>
        <w:rPr>
          <w:sz w:val="20"/>
          <w:szCs w:val="20"/>
        </w:rPr>
      </w:pPr>
    </w:p>
    <w:sectPr w:rsidR="00A06CDE" w:rsidRPr="009C3EC4" w:rsidSect="009C3EC4">
      <w:pgSz w:w="11907" w:h="16839" w:code="9"/>
      <w:pgMar w:top="567" w:right="851" w:bottom="567" w:left="851" w:header="709" w:footer="709" w:gutter="0"/>
      <w:paperSrc w:first="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EC4"/>
    <w:rsid w:val="00193146"/>
    <w:rsid w:val="009C3EC4"/>
    <w:rsid w:val="00A06CDE"/>
    <w:rsid w:val="00C477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46"/>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146"/>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61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747</Words>
  <Characters>4258</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2016-07-29T03:40:00Z</dcterms:created>
  <dcterms:modified xsi:type="dcterms:W3CDTF">2016-07-29T03:47:00Z</dcterms:modified>
</cp:coreProperties>
</file>